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B9" w:rsidRDefault="00C1718A" w:rsidP="00995DB9">
      <w:pPr>
        <w:spacing w:before="1"/>
        <w:ind w:left="2040" w:firstLine="120"/>
        <w:rPr>
          <w:sz w:val="20"/>
        </w:rPr>
      </w:pPr>
      <w:r>
        <w:rPr>
          <w:sz w:val="20"/>
        </w:rPr>
        <w:t xml:space="preserve">                              </w:t>
      </w:r>
    </w:p>
    <w:p w:rsidR="00995DB9" w:rsidRDefault="00995DB9" w:rsidP="00995DB9">
      <w:pPr>
        <w:spacing w:before="1"/>
        <w:ind w:left="2040" w:firstLine="120"/>
        <w:jc w:val="right"/>
        <w:rPr>
          <w:b/>
          <w:color w:val="212121"/>
          <w:w w:val="105"/>
          <w:sz w:val="26"/>
        </w:rPr>
      </w:pPr>
      <w:r>
        <w:rPr>
          <w:b/>
          <w:noProof/>
          <w:color w:val="212121"/>
          <w:w w:val="105"/>
          <w:sz w:val="26"/>
        </w:rPr>
        <w:drawing>
          <wp:inline distT="0" distB="0" distL="0" distR="0">
            <wp:extent cx="2190750" cy="7590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bileNP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764" cy="7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DB9" w:rsidRDefault="00995DB9" w:rsidP="00995DB9">
      <w:pPr>
        <w:spacing w:before="1"/>
        <w:jc w:val="center"/>
        <w:rPr>
          <w:b/>
          <w:color w:val="212121"/>
          <w:w w:val="105"/>
          <w:sz w:val="26"/>
        </w:rPr>
      </w:pPr>
      <w:r>
        <w:rPr>
          <w:b/>
          <w:color w:val="212121"/>
          <w:w w:val="105"/>
          <w:sz w:val="26"/>
        </w:rPr>
        <w:t xml:space="preserve">DESTA ANTHONY MOBILE NPADULT HEALTH, PLLC </w:t>
      </w:r>
      <w:r w:rsidR="00C1718A">
        <w:rPr>
          <w:b/>
          <w:color w:val="212121"/>
          <w:w w:val="105"/>
          <w:sz w:val="26"/>
        </w:rPr>
        <w:t>PATIENT'S</w:t>
      </w:r>
    </w:p>
    <w:p w:rsidR="005F4FCE" w:rsidRDefault="00C1718A" w:rsidP="00995DB9">
      <w:pPr>
        <w:spacing w:before="1"/>
        <w:jc w:val="center"/>
        <w:rPr>
          <w:b/>
          <w:sz w:val="26"/>
        </w:rPr>
      </w:pPr>
      <w:r>
        <w:rPr>
          <w:b/>
          <w:color w:val="212121"/>
          <w:w w:val="105"/>
          <w:sz w:val="26"/>
        </w:rPr>
        <w:t>Bill of Rights</w:t>
      </w:r>
    </w:p>
    <w:p w:rsidR="00995DB9" w:rsidRDefault="00995DB9">
      <w:pPr>
        <w:pStyle w:val="BodyText"/>
        <w:spacing w:line="301" w:lineRule="exact"/>
        <w:ind w:left="348"/>
        <w:rPr>
          <w:color w:val="212121"/>
        </w:rPr>
      </w:pPr>
    </w:p>
    <w:p w:rsidR="005F4FCE" w:rsidRDefault="00C1718A">
      <w:pPr>
        <w:pStyle w:val="BodyText"/>
        <w:spacing w:line="301" w:lineRule="exact"/>
        <w:ind w:left="348"/>
      </w:pPr>
      <w:r>
        <w:rPr>
          <w:color w:val="212121"/>
        </w:rPr>
        <w:t>A</w:t>
      </w:r>
      <w:r w:rsidR="00995DB9">
        <w:rPr>
          <w:color w:val="212121"/>
        </w:rPr>
        <w:t>s a patient</w:t>
      </w:r>
      <w:r>
        <w:rPr>
          <w:color w:val="212121"/>
        </w:rPr>
        <w:t xml:space="preserve"> </w:t>
      </w:r>
      <w:r w:rsidR="00995DB9">
        <w:rPr>
          <w:color w:val="212121"/>
        </w:rPr>
        <w:t>i</w:t>
      </w:r>
      <w:r>
        <w:rPr>
          <w:color w:val="212121"/>
        </w:rPr>
        <w:t>n New York State, you will have the right, consistent with law to:</w:t>
      </w:r>
    </w:p>
    <w:p w:rsidR="005F4FCE" w:rsidRDefault="005F4FCE">
      <w:pPr>
        <w:pStyle w:val="BodyText"/>
        <w:spacing w:before="5"/>
        <w:rPr>
          <w:sz w:val="31"/>
        </w:rPr>
      </w:pPr>
    </w:p>
    <w:p w:rsidR="005F4FCE" w:rsidRPr="00995DB9" w:rsidRDefault="00C1718A" w:rsidP="00995DB9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spacing w:before="1" w:line="244" w:lineRule="auto"/>
        <w:ind w:right="408" w:hanging="349"/>
        <w:rPr>
          <w:color w:val="363636"/>
          <w:sz w:val="27"/>
        </w:rPr>
      </w:pPr>
      <w:r>
        <w:rPr>
          <w:color w:val="212121"/>
          <w:sz w:val="27"/>
        </w:rPr>
        <w:t>Obtain from his/her health care practitioner, or the health care practitioner's delegate, complete and current information concerning his/her diagnosis, treatment and prognosis in terms the patient can be reasonably expected to</w:t>
      </w:r>
      <w:r>
        <w:rPr>
          <w:color w:val="212121"/>
          <w:spacing w:val="6"/>
          <w:sz w:val="27"/>
        </w:rPr>
        <w:t xml:space="preserve"> </w:t>
      </w:r>
      <w:r>
        <w:rPr>
          <w:color w:val="212121"/>
          <w:sz w:val="27"/>
        </w:rPr>
        <w:t>understand;</w:t>
      </w:r>
    </w:p>
    <w:p w:rsidR="005F4FCE" w:rsidRDefault="005F4FCE">
      <w:pPr>
        <w:pStyle w:val="BodyText"/>
        <w:spacing w:before="8"/>
        <w:rPr>
          <w:sz w:val="30"/>
        </w:rPr>
      </w:pPr>
    </w:p>
    <w:p w:rsidR="005F4FCE" w:rsidRDefault="00C1718A">
      <w:pPr>
        <w:pStyle w:val="ListParagraph"/>
        <w:numPr>
          <w:ilvl w:val="0"/>
          <w:numId w:val="1"/>
        </w:numPr>
        <w:tabs>
          <w:tab w:val="left" w:pos="692"/>
          <w:tab w:val="left" w:pos="693"/>
        </w:tabs>
        <w:ind w:left="692" w:hanging="353"/>
        <w:rPr>
          <w:color w:val="363636"/>
          <w:sz w:val="27"/>
        </w:rPr>
      </w:pPr>
      <w:r>
        <w:rPr>
          <w:color w:val="212121"/>
          <w:w w:val="105"/>
          <w:sz w:val="27"/>
        </w:rPr>
        <w:t>Be informed of and receive an estimate of the charges for</w:t>
      </w:r>
      <w:r>
        <w:rPr>
          <w:color w:val="212121"/>
          <w:spacing w:val="45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services;</w:t>
      </w:r>
    </w:p>
    <w:p w:rsidR="005F4FCE" w:rsidRDefault="005F4FCE">
      <w:pPr>
        <w:pStyle w:val="BodyText"/>
        <w:spacing w:before="8"/>
        <w:rPr>
          <w:sz w:val="30"/>
        </w:rPr>
      </w:pPr>
    </w:p>
    <w:p w:rsidR="005F4FCE" w:rsidRDefault="00C1718A">
      <w:pPr>
        <w:pStyle w:val="ListParagraph"/>
        <w:numPr>
          <w:ilvl w:val="0"/>
          <w:numId w:val="1"/>
        </w:numPr>
        <w:tabs>
          <w:tab w:val="left" w:pos="692"/>
          <w:tab w:val="left" w:pos="693"/>
        </w:tabs>
        <w:ind w:left="692" w:hanging="353"/>
        <w:rPr>
          <w:color w:val="363636"/>
          <w:sz w:val="27"/>
        </w:rPr>
      </w:pPr>
      <w:r>
        <w:rPr>
          <w:color w:val="212121"/>
          <w:sz w:val="27"/>
        </w:rPr>
        <w:t>Receive</w:t>
      </w:r>
      <w:r>
        <w:rPr>
          <w:color w:val="212121"/>
          <w:spacing w:val="21"/>
          <w:sz w:val="27"/>
        </w:rPr>
        <w:t xml:space="preserve"> </w:t>
      </w:r>
      <w:r>
        <w:rPr>
          <w:color w:val="212121"/>
          <w:sz w:val="27"/>
        </w:rPr>
        <w:t>an</w:t>
      </w:r>
      <w:r>
        <w:rPr>
          <w:color w:val="212121"/>
          <w:spacing w:val="12"/>
          <w:sz w:val="27"/>
        </w:rPr>
        <w:t xml:space="preserve"> </w:t>
      </w:r>
      <w:r>
        <w:rPr>
          <w:color w:val="212121"/>
          <w:sz w:val="27"/>
        </w:rPr>
        <w:t>estimate</w:t>
      </w:r>
      <w:r>
        <w:rPr>
          <w:color w:val="212121"/>
          <w:spacing w:val="21"/>
          <w:sz w:val="27"/>
        </w:rPr>
        <w:t xml:space="preserve"> </w:t>
      </w:r>
      <w:r>
        <w:rPr>
          <w:color w:val="212121"/>
          <w:sz w:val="27"/>
        </w:rPr>
        <w:t>of</w:t>
      </w:r>
      <w:r>
        <w:rPr>
          <w:color w:val="212121"/>
          <w:spacing w:val="9"/>
          <w:sz w:val="27"/>
        </w:rPr>
        <w:t xml:space="preserve"> </w:t>
      </w:r>
      <w:r>
        <w:rPr>
          <w:color w:val="212121"/>
          <w:sz w:val="27"/>
        </w:rPr>
        <w:t>the</w:t>
      </w:r>
      <w:r>
        <w:rPr>
          <w:color w:val="212121"/>
          <w:spacing w:val="13"/>
          <w:sz w:val="27"/>
        </w:rPr>
        <w:t xml:space="preserve"> </w:t>
      </w:r>
      <w:r>
        <w:rPr>
          <w:color w:val="212121"/>
          <w:sz w:val="27"/>
        </w:rPr>
        <w:t>amount</w:t>
      </w:r>
      <w:r>
        <w:rPr>
          <w:color w:val="212121"/>
          <w:spacing w:val="21"/>
          <w:sz w:val="27"/>
        </w:rPr>
        <w:t xml:space="preserve"> </w:t>
      </w:r>
      <w:r>
        <w:rPr>
          <w:color w:val="212121"/>
          <w:sz w:val="27"/>
        </w:rPr>
        <w:t>that</w:t>
      </w:r>
      <w:r>
        <w:rPr>
          <w:color w:val="212121"/>
          <w:spacing w:val="21"/>
          <w:sz w:val="27"/>
        </w:rPr>
        <w:t xml:space="preserve"> </w:t>
      </w:r>
      <w:r>
        <w:rPr>
          <w:color w:val="212121"/>
          <w:sz w:val="27"/>
        </w:rPr>
        <w:t>you</w:t>
      </w:r>
      <w:r>
        <w:rPr>
          <w:color w:val="212121"/>
          <w:spacing w:val="18"/>
          <w:sz w:val="27"/>
        </w:rPr>
        <w:t xml:space="preserve"> </w:t>
      </w:r>
      <w:r>
        <w:rPr>
          <w:color w:val="212121"/>
          <w:sz w:val="27"/>
        </w:rPr>
        <w:t>will</w:t>
      </w:r>
      <w:r>
        <w:rPr>
          <w:color w:val="212121"/>
          <w:spacing w:val="30"/>
          <w:sz w:val="27"/>
        </w:rPr>
        <w:t xml:space="preserve"> </w:t>
      </w:r>
      <w:r>
        <w:rPr>
          <w:color w:val="212121"/>
          <w:sz w:val="27"/>
        </w:rPr>
        <w:t>be</w:t>
      </w:r>
      <w:r>
        <w:rPr>
          <w:color w:val="212121"/>
          <w:spacing w:val="16"/>
          <w:sz w:val="27"/>
        </w:rPr>
        <w:t xml:space="preserve"> </w:t>
      </w:r>
      <w:r>
        <w:rPr>
          <w:color w:val="212121"/>
          <w:sz w:val="27"/>
        </w:rPr>
        <w:t>billed</w:t>
      </w:r>
      <w:r>
        <w:rPr>
          <w:color w:val="212121"/>
          <w:spacing w:val="21"/>
          <w:sz w:val="27"/>
        </w:rPr>
        <w:t xml:space="preserve"> </w:t>
      </w:r>
      <w:r>
        <w:rPr>
          <w:color w:val="212121"/>
          <w:sz w:val="27"/>
        </w:rPr>
        <w:t>after</w:t>
      </w:r>
      <w:r>
        <w:rPr>
          <w:color w:val="212121"/>
          <w:spacing w:val="15"/>
          <w:sz w:val="27"/>
        </w:rPr>
        <w:t xml:space="preserve"> </w:t>
      </w:r>
      <w:r>
        <w:rPr>
          <w:color w:val="212121"/>
          <w:sz w:val="27"/>
        </w:rPr>
        <w:t>services</w:t>
      </w:r>
      <w:r>
        <w:rPr>
          <w:color w:val="212121"/>
          <w:spacing w:val="26"/>
          <w:sz w:val="27"/>
        </w:rPr>
        <w:t xml:space="preserve"> </w:t>
      </w:r>
      <w:r>
        <w:rPr>
          <w:color w:val="212121"/>
          <w:sz w:val="27"/>
        </w:rPr>
        <w:t>are</w:t>
      </w:r>
      <w:r>
        <w:rPr>
          <w:color w:val="212121"/>
          <w:spacing w:val="8"/>
          <w:sz w:val="27"/>
        </w:rPr>
        <w:t xml:space="preserve"> </w:t>
      </w:r>
      <w:r>
        <w:rPr>
          <w:color w:val="212121"/>
          <w:sz w:val="27"/>
        </w:rPr>
        <w:t>rendered;</w:t>
      </w:r>
    </w:p>
    <w:p w:rsidR="005F4FCE" w:rsidRDefault="005F4FCE">
      <w:pPr>
        <w:pStyle w:val="BodyText"/>
        <w:spacing w:before="7"/>
        <w:rPr>
          <w:sz w:val="30"/>
        </w:rPr>
      </w:pPr>
    </w:p>
    <w:p w:rsidR="005F4FCE" w:rsidRDefault="00C1718A">
      <w:pPr>
        <w:pStyle w:val="ListParagraph"/>
        <w:numPr>
          <w:ilvl w:val="0"/>
          <w:numId w:val="1"/>
        </w:numPr>
        <w:tabs>
          <w:tab w:val="left" w:pos="694"/>
          <w:tab w:val="left" w:pos="695"/>
        </w:tabs>
        <w:spacing w:before="1"/>
        <w:ind w:left="694" w:hanging="360"/>
        <w:rPr>
          <w:color w:val="363636"/>
          <w:sz w:val="27"/>
        </w:rPr>
      </w:pPr>
      <w:r>
        <w:rPr>
          <w:color w:val="212121"/>
          <w:sz w:val="27"/>
        </w:rPr>
        <w:t xml:space="preserve">View a list of the health plans and the hospitals that the </w:t>
      </w:r>
      <w:r w:rsidR="00995DB9">
        <w:rPr>
          <w:color w:val="212121"/>
          <w:sz w:val="27"/>
        </w:rPr>
        <w:t>provider</w:t>
      </w:r>
      <w:r>
        <w:rPr>
          <w:color w:val="212121"/>
          <w:sz w:val="27"/>
        </w:rPr>
        <w:t xml:space="preserve"> participates</w:t>
      </w:r>
      <w:r>
        <w:rPr>
          <w:color w:val="212121"/>
          <w:spacing w:val="18"/>
          <w:sz w:val="27"/>
        </w:rPr>
        <w:t xml:space="preserve"> </w:t>
      </w:r>
      <w:r>
        <w:rPr>
          <w:color w:val="212121"/>
          <w:sz w:val="27"/>
        </w:rPr>
        <w:t>with;</w:t>
      </w:r>
    </w:p>
    <w:p w:rsidR="005F4FCE" w:rsidRDefault="005F4FCE">
      <w:pPr>
        <w:pStyle w:val="BodyText"/>
        <w:spacing w:before="7"/>
        <w:rPr>
          <w:sz w:val="30"/>
        </w:rPr>
      </w:pPr>
    </w:p>
    <w:p w:rsidR="005F4FCE" w:rsidRDefault="00C1718A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line="249" w:lineRule="auto"/>
        <w:ind w:left="682" w:right="1258" w:hanging="347"/>
        <w:rPr>
          <w:color w:val="363636"/>
          <w:sz w:val="27"/>
        </w:rPr>
      </w:pPr>
      <w:r>
        <w:rPr>
          <w:color w:val="212121"/>
          <w:w w:val="105"/>
          <w:sz w:val="27"/>
        </w:rPr>
        <w:t>Be</w:t>
      </w:r>
      <w:r>
        <w:rPr>
          <w:color w:val="212121"/>
          <w:spacing w:val="-13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informed</w:t>
      </w:r>
      <w:r>
        <w:rPr>
          <w:color w:val="212121"/>
          <w:spacing w:val="-1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of</w:t>
      </w:r>
      <w:r>
        <w:rPr>
          <w:color w:val="212121"/>
          <w:spacing w:val="-19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eligibility</w:t>
      </w:r>
      <w:r>
        <w:rPr>
          <w:color w:val="212121"/>
          <w:spacing w:val="-2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for</w:t>
      </w:r>
      <w:r>
        <w:rPr>
          <w:color w:val="212121"/>
          <w:spacing w:val="-18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third-party</w:t>
      </w:r>
      <w:r>
        <w:rPr>
          <w:color w:val="212121"/>
          <w:spacing w:val="-4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reimbursements</w:t>
      </w:r>
      <w:r>
        <w:rPr>
          <w:color w:val="212121"/>
          <w:spacing w:val="-28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and,</w:t>
      </w:r>
      <w:r>
        <w:rPr>
          <w:color w:val="212121"/>
          <w:spacing w:val="-12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when</w:t>
      </w:r>
      <w:r>
        <w:rPr>
          <w:color w:val="212121"/>
          <w:spacing w:val="-11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applicable,</w:t>
      </w:r>
      <w:r>
        <w:rPr>
          <w:color w:val="212121"/>
          <w:spacing w:val="-2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the availability of free or reduced cost</w:t>
      </w:r>
      <w:r>
        <w:rPr>
          <w:color w:val="212121"/>
          <w:spacing w:val="-35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care;</w:t>
      </w:r>
    </w:p>
    <w:p w:rsidR="005F4FCE" w:rsidRDefault="005F4FCE">
      <w:pPr>
        <w:pStyle w:val="BodyText"/>
        <w:spacing w:before="9"/>
        <w:rPr>
          <w:sz w:val="30"/>
        </w:rPr>
      </w:pPr>
    </w:p>
    <w:p w:rsidR="005F4FCE" w:rsidRDefault="00C1718A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ind w:left="687" w:hanging="357"/>
        <w:rPr>
          <w:color w:val="363636"/>
          <w:sz w:val="27"/>
        </w:rPr>
      </w:pPr>
      <w:r>
        <w:rPr>
          <w:color w:val="212121"/>
          <w:sz w:val="27"/>
        </w:rPr>
        <w:t>Receive an itemized copy of his/her account statement, upon</w:t>
      </w:r>
      <w:r>
        <w:rPr>
          <w:color w:val="212121"/>
          <w:spacing w:val="-33"/>
          <w:sz w:val="27"/>
        </w:rPr>
        <w:t xml:space="preserve"> </w:t>
      </w:r>
      <w:r>
        <w:rPr>
          <w:color w:val="212121"/>
          <w:sz w:val="27"/>
        </w:rPr>
        <w:t>request;</w:t>
      </w:r>
    </w:p>
    <w:p w:rsidR="005F4FCE" w:rsidRDefault="005F4FCE">
      <w:pPr>
        <w:pStyle w:val="BodyText"/>
        <w:spacing w:before="5"/>
        <w:rPr>
          <w:sz w:val="29"/>
        </w:rPr>
      </w:pPr>
    </w:p>
    <w:p w:rsidR="005F4FCE" w:rsidRDefault="00C1718A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ind w:left="682"/>
        <w:rPr>
          <w:color w:val="363636"/>
          <w:sz w:val="27"/>
        </w:rPr>
      </w:pPr>
      <w:r>
        <w:rPr>
          <w:color w:val="212121"/>
          <w:sz w:val="27"/>
        </w:rPr>
        <w:t>Be informed of the provisions for off-hour</w:t>
      </w:r>
      <w:r>
        <w:rPr>
          <w:color w:val="212121"/>
          <w:spacing w:val="3"/>
          <w:sz w:val="27"/>
        </w:rPr>
        <w:t xml:space="preserve"> </w:t>
      </w:r>
      <w:r>
        <w:rPr>
          <w:color w:val="212121"/>
          <w:sz w:val="27"/>
        </w:rPr>
        <w:t>emergency coverage;</w:t>
      </w:r>
    </w:p>
    <w:p w:rsidR="005F4FCE" w:rsidRDefault="005F4FCE">
      <w:pPr>
        <w:pStyle w:val="BodyText"/>
        <w:spacing w:before="8"/>
        <w:rPr>
          <w:sz w:val="30"/>
        </w:rPr>
      </w:pPr>
    </w:p>
    <w:p w:rsidR="005F4FCE" w:rsidRDefault="00C1718A">
      <w:pPr>
        <w:pStyle w:val="ListParagraph"/>
        <w:numPr>
          <w:ilvl w:val="0"/>
          <w:numId w:val="1"/>
        </w:numPr>
        <w:tabs>
          <w:tab w:val="left" w:pos="672"/>
          <w:tab w:val="left" w:pos="674"/>
        </w:tabs>
        <w:spacing w:line="249" w:lineRule="auto"/>
        <w:ind w:left="670" w:right="359" w:hanging="349"/>
        <w:rPr>
          <w:color w:val="212121"/>
          <w:sz w:val="27"/>
        </w:rPr>
      </w:pPr>
      <w:r>
        <w:rPr>
          <w:color w:val="212121"/>
          <w:w w:val="105"/>
          <w:sz w:val="27"/>
        </w:rPr>
        <w:t>Receive</w:t>
      </w:r>
      <w:r>
        <w:rPr>
          <w:color w:val="212121"/>
          <w:spacing w:val="-7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from</w:t>
      </w:r>
      <w:r>
        <w:rPr>
          <w:color w:val="212121"/>
          <w:spacing w:val="-9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his/her</w:t>
      </w:r>
      <w:r>
        <w:rPr>
          <w:color w:val="212121"/>
          <w:spacing w:val="-9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physician</w:t>
      </w:r>
      <w:r>
        <w:rPr>
          <w:color w:val="212121"/>
          <w:spacing w:val="-7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information</w:t>
      </w:r>
      <w:r>
        <w:rPr>
          <w:color w:val="212121"/>
          <w:spacing w:val="6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necessary</w:t>
      </w:r>
      <w:r>
        <w:rPr>
          <w:color w:val="212121"/>
          <w:spacing w:val="-5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to</w:t>
      </w:r>
      <w:r>
        <w:rPr>
          <w:color w:val="212121"/>
          <w:spacing w:val="-21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give</w:t>
      </w:r>
      <w:r>
        <w:rPr>
          <w:color w:val="212121"/>
          <w:spacing w:val="-14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informed</w:t>
      </w:r>
      <w:r>
        <w:rPr>
          <w:color w:val="212121"/>
          <w:spacing w:val="-1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consent</w:t>
      </w:r>
      <w:r>
        <w:rPr>
          <w:color w:val="212121"/>
          <w:spacing w:val="-4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prior</w:t>
      </w:r>
      <w:r>
        <w:rPr>
          <w:color w:val="212121"/>
          <w:spacing w:val="-12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to</w:t>
      </w:r>
      <w:r>
        <w:rPr>
          <w:color w:val="212121"/>
          <w:spacing w:val="-21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 xml:space="preserve">the start of any nonemergency procedure or treatment or both. An informed consent shall include, as a minimum, the provision of information concerning the specific procedure or treatment or both, the reasonably foreseeable risks involved, and alternatives </w:t>
      </w:r>
      <w:r>
        <w:rPr>
          <w:color w:val="212121"/>
          <w:w w:val="105"/>
          <w:sz w:val="27"/>
        </w:rPr>
        <w:t>for care or treatment, if any, as a reasonable medical practitioner under similar circumstances would disclose in a manner permitting the patient to make a knowledgeable</w:t>
      </w:r>
      <w:r>
        <w:rPr>
          <w:color w:val="212121"/>
          <w:spacing w:val="25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decisions;</w:t>
      </w:r>
    </w:p>
    <w:p w:rsidR="005F4FCE" w:rsidRDefault="005F4FCE">
      <w:pPr>
        <w:pStyle w:val="BodyText"/>
        <w:spacing w:before="2"/>
        <w:rPr>
          <w:sz w:val="29"/>
        </w:rPr>
      </w:pPr>
    </w:p>
    <w:p w:rsidR="005F4FCE" w:rsidRDefault="00C1718A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spacing w:line="244" w:lineRule="auto"/>
        <w:ind w:left="672" w:right="226" w:hanging="356"/>
        <w:rPr>
          <w:color w:val="363636"/>
          <w:sz w:val="27"/>
        </w:rPr>
      </w:pPr>
      <w:r>
        <w:rPr>
          <w:color w:val="212121"/>
          <w:sz w:val="27"/>
        </w:rPr>
        <w:t xml:space="preserve">Access to his/her medical record per Section 18 of the Public Health Law, </w:t>
      </w:r>
      <w:r>
        <w:rPr>
          <w:color w:val="212121"/>
          <w:sz w:val="27"/>
        </w:rPr>
        <w:t>and Subpart  50-3/ for additional information link</w:t>
      </w:r>
      <w:r>
        <w:rPr>
          <w:color w:val="212121"/>
          <w:spacing w:val="10"/>
          <w:sz w:val="27"/>
        </w:rPr>
        <w:t xml:space="preserve"> </w:t>
      </w:r>
      <w:r>
        <w:rPr>
          <w:color w:val="212121"/>
          <w:sz w:val="27"/>
        </w:rPr>
        <w:t>to:</w:t>
      </w:r>
    </w:p>
    <w:p w:rsidR="005F4FCE" w:rsidRDefault="005F4FCE">
      <w:pPr>
        <w:pStyle w:val="BodyText"/>
        <w:spacing w:before="9"/>
        <w:rPr>
          <w:sz w:val="20"/>
        </w:rPr>
      </w:pPr>
    </w:p>
    <w:p w:rsidR="005F4FCE" w:rsidRDefault="00C1718A">
      <w:pPr>
        <w:pStyle w:val="BodyText"/>
        <w:spacing w:before="89" w:line="249" w:lineRule="auto"/>
        <w:ind w:left="1389" w:hanging="3"/>
      </w:pPr>
      <w:r>
        <w:rPr>
          <w:color w:val="363636"/>
          <w:u w:val="thick" w:color="212121"/>
        </w:rPr>
        <w:t>https:</w:t>
      </w:r>
      <w:r>
        <w:rPr>
          <w:color w:val="505050"/>
          <w:u w:val="thick" w:color="212121"/>
        </w:rPr>
        <w:t>//</w:t>
      </w:r>
      <w:hyperlink r:id="rId8" w:anchor="access%3B">
        <w:r>
          <w:rPr>
            <w:color w:val="363636"/>
            <w:u w:val="thick" w:color="212121"/>
          </w:rPr>
          <w:t xml:space="preserve">www.health.ny.gov </w:t>
        </w:r>
        <w:r>
          <w:rPr>
            <w:color w:val="505050"/>
            <w:u w:val="thick" w:color="212121"/>
          </w:rPr>
          <w:t>/</w:t>
        </w:r>
        <w:r>
          <w:rPr>
            <w:color w:val="363636"/>
            <w:u w:val="thick" w:color="212121"/>
          </w:rPr>
          <w:t>publications</w:t>
        </w:r>
        <w:r>
          <w:rPr>
            <w:color w:val="505050"/>
            <w:u w:val="thick" w:color="212121"/>
          </w:rPr>
          <w:t>/J 4</w:t>
        </w:r>
        <w:r>
          <w:rPr>
            <w:color w:val="212121"/>
            <w:u w:val="thick" w:color="212121"/>
          </w:rPr>
          <w:t>49/section 1.htm#access;</w:t>
        </w:r>
        <w:r>
          <w:rPr>
            <w:color w:val="212121"/>
          </w:rPr>
          <w:t xml:space="preserve"> </w:t>
        </w:r>
      </w:hyperlink>
      <w:r>
        <w:rPr>
          <w:color w:val="212121"/>
        </w:rPr>
        <w:t>Access to Your Medical Records and Do I Ha</w:t>
      </w:r>
      <w:r>
        <w:rPr>
          <w:color w:val="212121"/>
        </w:rPr>
        <w:t>ve the Right to See My Medical Records?</w:t>
      </w:r>
    </w:p>
    <w:p w:rsidR="005F4FCE" w:rsidRDefault="005F4FCE">
      <w:pPr>
        <w:pStyle w:val="BodyText"/>
        <w:spacing w:before="8"/>
        <w:rPr>
          <w:sz w:val="28"/>
        </w:rPr>
      </w:pPr>
    </w:p>
    <w:p w:rsidR="005F4FCE" w:rsidRDefault="00C1718A">
      <w:pPr>
        <w:pStyle w:val="ListParagraph"/>
        <w:numPr>
          <w:ilvl w:val="0"/>
          <w:numId w:val="1"/>
        </w:numPr>
        <w:tabs>
          <w:tab w:val="left" w:pos="668"/>
          <w:tab w:val="left" w:pos="669"/>
        </w:tabs>
        <w:ind w:left="668" w:hanging="353"/>
        <w:rPr>
          <w:color w:val="363636"/>
          <w:sz w:val="27"/>
        </w:rPr>
      </w:pPr>
      <w:r>
        <w:rPr>
          <w:color w:val="212121"/>
          <w:w w:val="105"/>
          <w:sz w:val="27"/>
        </w:rPr>
        <w:t>Be treated with consideration, respect and dignity including privacy in</w:t>
      </w:r>
      <w:r>
        <w:rPr>
          <w:color w:val="212121"/>
          <w:spacing w:val="22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treatment;</w:t>
      </w:r>
    </w:p>
    <w:p w:rsidR="005F4FCE" w:rsidRDefault="005F4FCE">
      <w:pPr>
        <w:rPr>
          <w:sz w:val="27"/>
        </w:rPr>
        <w:sectPr w:rsidR="005F4FCE">
          <w:footerReference w:type="default" r:id="rId9"/>
          <w:type w:val="continuous"/>
          <w:pgSz w:w="12240" w:h="15840"/>
          <w:pgMar w:top="460" w:right="560" w:bottom="760" w:left="380" w:header="720" w:footer="566" w:gutter="0"/>
          <w:cols w:space="720"/>
        </w:sectPr>
      </w:pPr>
    </w:p>
    <w:p w:rsidR="005F4FCE" w:rsidRDefault="00C1718A">
      <w:pPr>
        <w:pStyle w:val="ListParagraph"/>
        <w:numPr>
          <w:ilvl w:val="1"/>
          <w:numId w:val="1"/>
        </w:numPr>
        <w:tabs>
          <w:tab w:val="left" w:pos="822"/>
          <w:tab w:val="left" w:pos="823"/>
        </w:tabs>
        <w:spacing w:before="65"/>
        <w:ind w:left="822"/>
        <w:rPr>
          <w:color w:val="424242"/>
          <w:sz w:val="26"/>
        </w:rPr>
      </w:pPr>
      <w:r>
        <w:rPr>
          <w:color w:val="242424"/>
          <w:w w:val="105"/>
          <w:sz w:val="26"/>
        </w:rPr>
        <w:lastRenderedPageBreak/>
        <w:t>Have impartial access to</w:t>
      </w:r>
      <w:r>
        <w:rPr>
          <w:color w:val="242424"/>
          <w:spacing w:val="2"/>
          <w:w w:val="105"/>
          <w:sz w:val="26"/>
        </w:rPr>
        <w:t xml:space="preserve"> </w:t>
      </w:r>
      <w:r>
        <w:rPr>
          <w:color w:val="242424"/>
          <w:w w:val="105"/>
          <w:sz w:val="26"/>
        </w:rPr>
        <w:t>treatment;</w:t>
      </w:r>
    </w:p>
    <w:p w:rsidR="005F4FCE" w:rsidRDefault="005F4FCE">
      <w:pPr>
        <w:pStyle w:val="BodyText"/>
        <w:spacing w:before="6"/>
        <w:rPr>
          <w:sz w:val="32"/>
        </w:rPr>
      </w:pPr>
    </w:p>
    <w:p w:rsidR="005F4FCE" w:rsidRDefault="00C1718A">
      <w:pPr>
        <w:tabs>
          <w:tab w:val="left" w:pos="822"/>
        </w:tabs>
        <w:ind w:left="484"/>
        <w:rPr>
          <w:sz w:val="26"/>
        </w:rPr>
      </w:pPr>
      <w:r>
        <w:rPr>
          <w:rFonts w:ascii="Arial"/>
          <w:color w:val="242424"/>
          <w:w w:val="105"/>
          <w:position w:val="4"/>
          <w:sz w:val="13"/>
        </w:rPr>
        <w:t>0</w:t>
      </w:r>
      <w:r>
        <w:rPr>
          <w:rFonts w:ascii="Arial"/>
          <w:color w:val="242424"/>
          <w:w w:val="105"/>
          <w:position w:val="4"/>
          <w:sz w:val="13"/>
        </w:rPr>
        <w:tab/>
      </w:r>
      <w:r>
        <w:rPr>
          <w:color w:val="242424"/>
          <w:w w:val="105"/>
          <w:sz w:val="26"/>
        </w:rPr>
        <w:t>Be free from mental and physical</w:t>
      </w:r>
      <w:r>
        <w:rPr>
          <w:color w:val="242424"/>
          <w:spacing w:val="21"/>
          <w:w w:val="105"/>
          <w:sz w:val="26"/>
        </w:rPr>
        <w:t xml:space="preserve"> </w:t>
      </w:r>
      <w:r>
        <w:rPr>
          <w:color w:val="242424"/>
          <w:w w:val="105"/>
          <w:sz w:val="26"/>
        </w:rPr>
        <w:t>abuse;</w:t>
      </w:r>
    </w:p>
    <w:p w:rsidR="005F4FCE" w:rsidRDefault="005F4FCE">
      <w:pPr>
        <w:pStyle w:val="BodyText"/>
        <w:spacing w:before="5"/>
        <w:rPr>
          <w:sz w:val="30"/>
        </w:rPr>
      </w:pPr>
    </w:p>
    <w:p w:rsidR="005F4FCE" w:rsidRDefault="00C1718A">
      <w:pPr>
        <w:pStyle w:val="ListParagraph"/>
        <w:numPr>
          <w:ilvl w:val="1"/>
          <w:numId w:val="1"/>
        </w:numPr>
        <w:tabs>
          <w:tab w:val="left" w:pos="822"/>
          <w:tab w:val="left" w:pos="823"/>
        </w:tabs>
        <w:ind w:left="822"/>
        <w:rPr>
          <w:color w:val="424242"/>
          <w:sz w:val="26"/>
        </w:rPr>
      </w:pPr>
      <w:r>
        <w:rPr>
          <w:color w:val="242424"/>
          <w:w w:val="105"/>
          <w:sz w:val="26"/>
        </w:rPr>
        <w:t>Be assured of adequate and appropriate</w:t>
      </w:r>
      <w:r>
        <w:rPr>
          <w:color w:val="242424"/>
          <w:spacing w:val="29"/>
          <w:w w:val="105"/>
          <w:sz w:val="26"/>
        </w:rPr>
        <w:t xml:space="preserve"> </w:t>
      </w:r>
      <w:r>
        <w:rPr>
          <w:color w:val="242424"/>
          <w:w w:val="105"/>
          <w:sz w:val="26"/>
        </w:rPr>
        <w:t>care;</w:t>
      </w:r>
    </w:p>
    <w:p w:rsidR="005F4FCE" w:rsidRDefault="005F4FCE">
      <w:pPr>
        <w:pStyle w:val="BodyText"/>
        <w:spacing w:before="4"/>
        <w:rPr>
          <w:sz w:val="33"/>
        </w:rPr>
      </w:pPr>
    </w:p>
    <w:p w:rsidR="005F4FCE" w:rsidRDefault="00C1718A">
      <w:pPr>
        <w:pStyle w:val="ListParagraph"/>
        <w:numPr>
          <w:ilvl w:val="1"/>
          <w:numId w:val="1"/>
        </w:numPr>
        <w:tabs>
          <w:tab w:val="left" w:pos="822"/>
          <w:tab w:val="left" w:pos="823"/>
        </w:tabs>
        <w:spacing w:line="266" w:lineRule="auto"/>
        <w:ind w:right="562" w:hanging="343"/>
        <w:rPr>
          <w:color w:val="424242"/>
          <w:sz w:val="26"/>
        </w:rPr>
      </w:pPr>
      <w:r>
        <w:rPr>
          <w:color w:val="242424"/>
          <w:w w:val="105"/>
          <w:sz w:val="26"/>
        </w:rPr>
        <w:t>Receive service(s) without regard to age, race, color, sexual orientation, religion, marital status, sex, gender identity, national origin or</w:t>
      </w:r>
      <w:r>
        <w:rPr>
          <w:color w:val="242424"/>
          <w:spacing w:val="-23"/>
          <w:w w:val="105"/>
          <w:sz w:val="26"/>
        </w:rPr>
        <w:t xml:space="preserve"> </w:t>
      </w:r>
      <w:r>
        <w:rPr>
          <w:color w:val="242424"/>
          <w:w w:val="105"/>
          <w:sz w:val="26"/>
        </w:rPr>
        <w:t>sponsor;</w:t>
      </w:r>
    </w:p>
    <w:p w:rsidR="005F4FCE" w:rsidRDefault="005F4FCE">
      <w:pPr>
        <w:pStyle w:val="BodyText"/>
        <w:spacing w:before="4"/>
        <w:rPr>
          <w:sz w:val="28"/>
        </w:rPr>
      </w:pPr>
    </w:p>
    <w:p w:rsidR="005F4FCE" w:rsidRDefault="00C1718A">
      <w:pPr>
        <w:pStyle w:val="ListParagraph"/>
        <w:numPr>
          <w:ilvl w:val="1"/>
          <w:numId w:val="1"/>
        </w:numPr>
        <w:tabs>
          <w:tab w:val="left" w:pos="817"/>
          <w:tab w:val="left" w:pos="818"/>
        </w:tabs>
        <w:spacing w:line="259" w:lineRule="auto"/>
        <w:ind w:left="818" w:right="231" w:hanging="357"/>
        <w:rPr>
          <w:color w:val="424242"/>
          <w:sz w:val="26"/>
        </w:rPr>
      </w:pPr>
      <w:r>
        <w:rPr>
          <w:color w:val="242424"/>
          <w:w w:val="105"/>
          <w:sz w:val="26"/>
        </w:rPr>
        <w:t>Be given the opportunity to participate in the planning of your care, including the discharge plan;</w:t>
      </w:r>
    </w:p>
    <w:p w:rsidR="005F4FCE" w:rsidRDefault="005F4FCE">
      <w:pPr>
        <w:pStyle w:val="BodyText"/>
        <w:spacing w:before="6"/>
        <w:rPr>
          <w:sz w:val="29"/>
        </w:rPr>
      </w:pPr>
    </w:p>
    <w:p w:rsidR="005F4FCE" w:rsidRDefault="00C1718A">
      <w:pPr>
        <w:pStyle w:val="ListParagraph"/>
        <w:numPr>
          <w:ilvl w:val="1"/>
          <w:numId w:val="1"/>
        </w:numPr>
        <w:tabs>
          <w:tab w:val="left" w:pos="812"/>
          <w:tab w:val="left" w:pos="813"/>
        </w:tabs>
        <w:spacing w:line="254" w:lineRule="auto"/>
        <w:ind w:left="812" w:right="698"/>
        <w:rPr>
          <w:color w:val="545454"/>
          <w:sz w:val="26"/>
        </w:rPr>
      </w:pPr>
      <w:r>
        <w:rPr>
          <w:color w:val="242424"/>
          <w:w w:val="105"/>
          <w:sz w:val="26"/>
        </w:rPr>
        <w:t>Ref</w:t>
      </w:r>
      <w:r>
        <w:rPr>
          <w:color w:val="242424"/>
          <w:w w:val="105"/>
          <w:sz w:val="26"/>
        </w:rPr>
        <w:t>use treatment to the extent permitted by law and to be fully informed of the medical consequences of his/her</w:t>
      </w:r>
      <w:r>
        <w:rPr>
          <w:color w:val="242424"/>
          <w:spacing w:val="-1"/>
          <w:w w:val="105"/>
          <w:sz w:val="26"/>
        </w:rPr>
        <w:t xml:space="preserve"> </w:t>
      </w:r>
      <w:r>
        <w:rPr>
          <w:color w:val="242424"/>
          <w:w w:val="105"/>
          <w:sz w:val="26"/>
        </w:rPr>
        <w:t>actions;</w:t>
      </w:r>
    </w:p>
    <w:p w:rsidR="005F4FCE" w:rsidRDefault="005F4FCE">
      <w:pPr>
        <w:pStyle w:val="BodyText"/>
        <w:spacing w:before="1"/>
        <w:rPr>
          <w:sz w:val="28"/>
        </w:rPr>
      </w:pPr>
    </w:p>
    <w:p w:rsidR="005F4FCE" w:rsidRDefault="00C1718A">
      <w:pPr>
        <w:tabs>
          <w:tab w:val="left" w:pos="812"/>
        </w:tabs>
        <w:ind w:left="468"/>
        <w:rPr>
          <w:sz w:val="26"/>
        </w:rPr>
      </w:pPr>
      <w:r>
        <w:rPr>
          <w:color w:val="424242"/>
          <w:w w:val="105"/>
          <w:sz w:val="21"/>
        </w:rPr>
        <w:t>o</w:t>
      </w:r>
      <w:r>
        <w:rPr>
          <w:color w:val="424242"/>
          <w:w w:val="105"/>
          <w:sz w:val="21"/>
        </w:rPr>
        <w:tab/>
      </w:r>
      <w:r>
        <w:rPr>
          <w:color w:val="242424"/>
          <w:w w:val="105"/>
          <w:sz w:val="26"/>
        </w:rPr>
        <w:t>Refuse to participate in experimental</w:t>
      </w:r>
      <w:r>
        <w:rPr>
          <w:color w:val="242424"/>
          <w:spacing w:val="16"/>
          <w:w w:val="105"/>
          <w:sz w:val="26"/>
        </w:rPr>
        <w:t xml:space="preserve"> </w:t>
      </w:r>
      <w:r>
        <w:rPr>
          <w:color w:val="242424"/>
          <w:w w:val="105"/>
          <w:sz w:val="26"/>
        </w:rPr>
        <w:t>research;</w:t>
      </w:r>
    </w:p>
    <w:p w:rsidR="005F4FCE" w:rsidRDefault="005F4FCE">
      <w:pPr>
        <w:pStyle w:val="BodyText"/>
        <w:spacing w:before="9"/>
        <w:rPr>
          <w:sz w:val="30"/>
        </w:rPr>
      </w:pPr>
    </w:p>
    <w:p w:rsidR="005F4FCE" w:rsidRDefault="00C1718A">
      <w:pPr>
        <w:pStyle w:val="ListParagraph"/>
        <w:numPr>
          <w:ilvl w:val="1"/>
          <w:numId w:val="1"/>
        </w:numPr>
        <w:tabs>
          <w:tab w:val="left" w:pos="800"/>
          <w:tab w:val="left" w:pos="801"/>
        </w:tabs>
        <w:spacing w:line="261" w:lineRule="auto"/>
        <w:ind w:left="805" w:right="339" w:hanging="369"/>
        <w:rPr>
          <w:color w:val="424242"/>
          <w:sz w:val="26"/>
        </w:rPr>
      </w:pPr>
      <w:r>
        <w:rPr>
          <w:color w:val="242424"/>
          <w:w w:val="105"/>
          <w:sz w:val="26"/>
        </w:rPr>
        <w:t>Approve or refuse the release or disclosure of the contents of his/her medical record to any health-care practitioner and/or health-care facility except as r</w:t>
      </w:r>
      <w:r>
        <w:rPr>
          <w:color w:val="242424"/>
          <w:w w:val="105"/>
          <w:sz w:val="26"/>
        </w:rPr>
        <w:t>equired by law or third-party payment</w:t>
      </w:r>
      <w:r>
        <w:rPr>
          <w:color w:val="242424"/>
          <w:spacing w:val="17"/>
          <w:w w:val="105"/>
          <w:sz w:val="26"/>
        </w:rPr>
        <w:t xml:space="preserve"> </w:t>
      </w:r>
      <w:r>
        <w:rPr>
          <w:color w:val="242424"/>
          <w:w w:val="105"/>
          <w:sz w:val="26"/>
        </w:rPr>
        <w:t>contract;</w:t>
      </w:r>
    </w:p>
    <w:p w:rsidR="005F4FCE" w:rsidRDefault="005F4FCE">
      <w:pPr>
        <w:spacing w:line="261" w:lineRule="auto"/>
        <w:rPr>
          <w:sz w:val="26"/>
        </w:rPr>
      </w:pPr>
    </w:p>
    <w:p w:rsidR="00995DB9" w:rsidRPr="00995DB9" w:rsidRDefault="00995DB9" w:rsidP="00995DB9">
      <w:pPr>
        <w:pStyle w:val="ListParagraph"/>
        <w:numPr>
          <w:ilvl w:val="0"/>
          <w:numId w:val="2"/>
        </w:numPr>
        <w:tabs>
          <w:tab w:val="left" w:pos="798"/>
          <w:tab w:val="left" w:pos="799"/>
        </w:tabs>
        <w:spacing w:before="208" w:line="249" w:lineRule="auto"/>
        <w:ind w:right="1103"/>
        <w:rPr>
          <w:color w:val="424242"/>
          <w:sz w:val="26"/>
        </w:rPr>
      </w:pPr>
      <w:r w:rsidRPr="00995DB9">
        <w:rPr>
          <w:color w:val="242424"/>
          <w:w w:val="105"/>
          <w:sz w:val="26"/>
        </w:rPr>
        <w:t>Privacy and confidentiality of all information and records pertaining to the patient's treatment;</w:t>
      </w:r>
    </w:p>
    <w:p w:rsidR="005F4FCE" w:rsidRDefault="005F4FCE">
      <w:pPr>
        <w:pStyle w:val="BodyText"/>
        <w:spacing w:before="11"/>
        <w:rPr>
          <w:sz w:val="28"/>
        </w:rPr>
      </w:pPr>
    </w:p>
    <w:p w:rsidR="005F4FCE" w:rsidRDefault="00C1718A">
      <w:pPr>
        <w:pStyle w:val="ListParagraph"/>
        <w:numPr>
          <w:ilvl w:val="0"/>
          <w:numId w:val="1"/>
        </w:numPr>
        <w:tabs>
          <w:tab w:val="left" w:pos="634"/>
          <w:tab w:val="left" w:pos="635"/>
        </w:tabs>
        <w:spacing w:line="252" w:lineRule="auto"/>
        <w:ind w:left="635" w:right="746" w:hanging="363"/>
        <w:rPr>
          <w:color w:val="1C1C1C"/>
          <w:sz w:val="27"/>
        </w:rPr>
      </w:pPr>
      <w:r>
        <w:rPr>
          <w:color w:val="1C1C1C"/>
          <w:w w:val="105"/>
          <w:sz w:val="27"/>
        </w:rPr>
        <w:t>Designate a representative to assist in treatment decisions i</w:t>
      </w:r>
      <w:r>
        <w:rPr>
          <w:color w:val="1C1C1C"/>
          <w:w w:val="105"/>
          <w:sz w:val="27"/>
        </w:rPr>
        <w:t>f you are unable to fully participate</w:t>
      </w:r>
      <w:r>
        <w:rPr>
          <w:color w:val="1C1C1C"/>
          <w:spacing w:val="4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in</w:t>
      </w:r>
      <w:r>
        <w:rPr>
          <w:color w:val="1C1C1C"/>
          <w:spacing w:val="-11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the</w:t>
      </w:r>
      <w:r>
        <w:rPr>
          <w:color w:val="1C1C1C"/>
          <w:spacing w:val="-12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decision</w:t>
      </w:r>
      <w:r>
        <w:rPr>
          <w:color w:val="1C1C1C"/>
          <w:spacing w:val="-4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making</w:t>
      </w:r>
      <w:r>
        <w:rPr>
          <w:color w:val="1C1C1C"/>
          <w:spacing w:val="-3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process</w:t>
      </w:r>
      <w:r>
        <w:rPr>
          <w:color w:val="1C1C1C"/>
          <w:spacing w:val="-2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or</w:t>
      </w:r>
      <w:r>
        <w:rPr>
          <w:color w:val="1C1C1C"/>
          <w:spacing w:val="-10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if</w:t>
      </w:r>
      <w:r>
        <w:rPr>
          <w:color w:val="1C1C1C"/>
          <w:spacing w:val="-14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you</w:t>
      </w:r>
      <w:r>
        <w:rPr>
          <w:color w:val="1C1C1C"/>
          <w:spacing w:val="-5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want</w:t>
      </w:r>
      <w:r>
        <w:rPr>
          <w:color w:val="1C1C1C"/>
          <w:spacing w:val="-12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someone</w:t>
      </w:r>
      <w:r>
        <w:rPr>
          <w:color w:val="1C1C1C"/>
          <w:spacing w:val="2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you</w:t>
      </w:r>
      <w:r>
        <w:rPr>
          <w:color w:val="1C1C1C"/>
          <w:spacing w:val="-5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trust</w:t>
      </w:r>
      <w:r>
        <w:rPr>
          <w:color w:val="1C1C1C"/>
          <w:spacing w:val="-11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to</w:t>
      </w:r>
      <w:r>
        <w:rPr>
          <w:color w:val="1C1C1C"/>
          <w:spacing w:val="-15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help</w:t>
      </w:r>
      <w:r>
        <w:rPr>
          <w:color w:val="1C1C1C"/>
          <w:spacing w:val="-13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you;</w:t>
      </w:r>
    </w:p>
    <w:p w:rsidR="005F4FCE" w:rsidRDefault="005F4FCE">
      <w:pPr>
        <w:pStyle w:val="BodyText"/>
        <w:spacing w:before="7"/>
        <w:rPr>
          <w:sz w:val="30"/>
        </w:rPr>
      </w:pPr>
    </w:p>
    <w:p w:rsidR="005F4FCE" w:rsidRDefault="00C1718A">
      <w:pPr>
        <w:pStyle w:val="BodyText"/>
        <w:ind w:left="261"/>
      </w:pPr>
      <w:r>
        <w:rPr>
          <w:color w:val="1C1C1C"/>
        </w:rPr>
        <w:t>YOU HAVE THE RESPONSIBILITY:</w:t>
      </w:r>
    </w:p>
    <w:p w:rsidR="005F4FCE" w:rsidRDefault="005F4FCE">
      <w:pPr>
        <w:pStyle w:val="BodyText"/>
        <w:spacing w:before="8"/>
        <w:rPr>
          <w:sz w:val="30"/>
        </w:rPr>
      </w:pPr>
    </w:p>
    <w:p w:rsidR="005F4FCE" w:rsidRDefault="00C1718A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spacing w:line="249" w:lineRule="auto"/>
        <w:ind w:left="620" w:right="522" w:hanging="357"/>
        <w:rPr>
          <w:color w:val="1C1C1C"/>
          <w:sz w:val="27"/>
        </w:rPr>
      </w:pPr>
      <w:r>
        <w:rPr>
          <w:color w:val="1C1C1C"/>
          <w:sz w:val="27"/>
        </w:rPr>
        <w:t>To provide accurate and complete information regarding present complaints, past illnesses and hospitalizations, m</w:t>
      </w:r>
      <w:r>
        <w:rPr>
          <w:color w:val="1C1C1C"/>
          <w:sz w:val="27"/>
        </w:rPr>
        <w:t>edications, and other health</w:t>
      </w:r>
      <w:r>
        <w:rPr>
          <w:color w:val="1C1C1C"/>
          <w:spacing w:val="27"/>
          <w:sz w:val="27"/>
        </w:rPr>
        <w:t xml:space="preserve"> </w:t>
      </w:r>
      <w:r>
        <w:rPr>
          <w:color w:val="1C1C1C"/>
          <w:sz w:val="27"/>
        </w:rPr>
        <w:t>matters;</w:t>
      </w:r>
    </w:p>
    <w:p w:rsidR="005F4FCE" w:rsidRDefault="005F4FCE">
      <w:pPr>
        <w:pStyle w:val="BodyText"/>
        <w:spacing w:before="6"/>
        <w:rPr>
          <w:sz w:val="29"/>
        </w:rPr>
      </w:pPr>
    </w:p>
    <w:p w:rsidR="005F4FCE" w:rsidRDefault="00C1718A">
      <w:pPr>
        <w:pStyle w:val="ListParagraph"/>
        <w:numPr>
          <w:ilvl w:val="0"/>
          <w:numId w:val="1"/>
        </w:numPr>
        <w:tabs>
          <w:tab w:val="left" w:pos="611"/>
          <w:tab w:val="left" w:pos="612"/>
        </w:tabs>
        <w:ind w:left="611" w:hanging="354"/>
        <w:rPr>
          <w:color w:val="1C1C1C"/>
          <w:sz w:val="27"/>
        </w:rPr>
      </w:pPr>
      <w:r>
        <w:rPr>
          <w:color w:val="1C1C1C"/>
          <w:sz w:val="27"/>
        </w:rPr>
        <w:t>To report unexpected changes in your</w:t>
      </w:r>
      <w:r>
        <w:rPr>
          <w:color w:val="1C1C1C"/>
          <w:spacing w:val="-32"/>
          <w:sz w:val="27"/>
        </w:rPr>
        <w:t xml:space="preserve"> </w:t>
      </w:r>
      <w:r>
        <w:rPr>
          <w:color w:val="1C1C1C"/>
          <w:sz w:val="27"/>
        </w:rPr>
        <w:t>condition;</w:t>
      </w:r>
    </w:p>
    <w:p w:rsidR="005F4FCE" w:rsidRDefault="005F4FCE">
      <w:pPr>
        <w:pStyle w:val="BodyText"/>
        <w:spacing w:before="3"/>
        <w:rPr>
          <w:sz w:val="30"/>
        </w:rPr>
      </w:pPr>
    </w:p>
    <w:p w:rsidR="005F4FCE" w:rsidRDefault="00C1718A">
      <w:pPr>
        <w:pStyle w:val="ListParagraph"/>
        <w:numPr>
          <w:ilvl w:val="0"/>
          <w:numId w:val="1"/>
        </w:numPr>
        <w:tabs>
          <w:tab w:val="left" w:pos="611"/>
          <w:tab w:val="left" w:pos="612"/>
        </w:tabs>
        <w:ind w:left="611" w:hanging="358"/>
        <w:rPr>
          <w:color w:val="1C1C1C"/>
          <w:sz w:val="27"/>
        </w:rPr>
      </w:pPr>
      <w:r>
        <w:rPr>
          <w:color w:val="1C1C1C"/>
          <w:sz w:val="27"/>
        </w:rPr>
        <w:t>To report whether or not you comprehend the course of action and what is expected of</w:t>
      </w:r>
      <w:r>
        <w:rPr>
          <w:color w:val="1C1C1C"/>
          <w:spacing w:val="-7"/>
          <w:sz w:val="27"/>
        </w:rPr>
        <w:t xml:space="preserve"> </w:t>
      </w:r>
      <w:r>
        <w:rPr>
          <w:color w:val="1C1C1C"/>
          <w:sz w:val="27"/>
        </w:rPr>
        <w:t>you;</w:t>
      </w:r>
      <w:bookmarkStart w:id="0" w:name="_GoBack"/>
      <w:bookmarkEnd w:id="0"/>
    </w:p>
    <w:p w:rsidR="005F4FCE" w:rsidRDefault="005F4FCE">
      <w:pPr>
        <w:pStyle w:val="BodyText"/>
        <w:spacing w:before="3"/>
        <w:rPr>
          <w:sz w:val="30"/>
        </w:rPr>
      </w:pPr>
    </w:p>
    <w:p w:rsidR="005F4FCE" w:rsidRPr="00995DB9" w:rsidRDefault="00C1718A" w:rsidP="00576A19">
      <w:pPr>
        <w:pStyle w:val="ListParagraph"/>
        <w:numPr>
          <w:ilvl w:val="0"/>
          <w:numId w:val="1"/>
        </w:numPr>
        <w:tabs>
          <w:tab w:val="left" w:pos="606"/>
          <w:tab w:val="left" w:pos="608"/>
        </w:tabs>
        <w:spacing w:before="6" w:line="249" w:lineRule="auto"/>
        <w:ind w:left="611" w:right="660" w:hanging="358"/>
        <w:rPr>
          <w:sz w:val="29"/>
        </w:rPr>
      </w:pPr>
      <w:r w:rsidRPr="00995DB9">
        <w:rPr>
          <w:color w:val="1C1C1C"/>
          <w:sz w:val="27"/>
        </w:rPr>
        <w:t>To be considerate and respectful of the rights of others</w:t>
      </w:r>
    </w:p>
    <w:p w:rsidR="00995DB9" w:rsidRPr="00995DB9" w:rsidRDefault="00995DB9" w:rsidP="00995DB9">
      <w:pPr>
        <w:pStyle w:val="ListParagraph"/>
        <w:rPr>
          <w:sz w:val="29"/>
        </w:rPr>
      </w:pPr>
    </w:p>
    <w:p w:rsidR="005F4FCE" w:rsidRDefault="00C1718A">
      <w:pPr>
        <w:ind w:left="108"/>
        <w:rPr>
          <w:rFonts w:ascii="Courier New" w:hAnsi="Courier New"/>
          <w:sz w:val="38"/>
        </w:rPr>
      </w:pPr>
      <w:r>
        <w:rPr>
          <w:rFonts w:ascii="Courier New" w:hAnsi="Courier New"/>
          <w:color w:val="1C1C1C"/>
          <w:spacing w:val="-1"/>
          <w:w w:val="97"/>
          <w:sz w:val="38"/>
        </w:rPr>
        <w:t>····</w:t>
      </w:r>
      <w:r>
        <w:rPr>
          <w:rFonts w:ascii="Courier New" w:hAnsi="Courier New"/>
          <w:color w:val="1C1C1C"/>
          <w:spacing w:val="-151"/>
          <w:w w:val="97"/>
          <w:sz w:val="38"/>
        </w:rPr>
        <w:t>·</w:t>
      </w:r>
      <w:r>
        <w:rPr>
          <w:rFonts w:ascii="Courier New" w:hAnsi="Courier New"/>
          <w:color w:val="1C1C1C"/>
          <w:spacing w:val="-109"/>
          <w:sz w:val="38"/>
        </w:rPr>
        <w:t>·</w:t>
      </w:r>
      <w:r w:rsidRPr="006F1ACF">
        <w:rPr>
          <w:rFonts w:ascii="Courier New" w:hAnsi="Courier New"/>
          <w:color w:val="1C1C1C"/>
          <w:spacing w:val="11"/>
          <w:sz w:val="3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··</w:t>
      </w:r>
      <w:r w:rsidRPr="006F1ACF">
        <w:rPr>
          <w:rFonts w:ascii="Courier New" w:hAnsi="Courier New"/>
          <w:color w:val="1C1C1C"/>
          <w:spacing w:val="7"/>
          <w:sz w:val="3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··</w:t>
      </w:r>
      <w:r w:rsidRPr="006F1ACF">
        <w:rPr>
          <w:rFonts w:ascii="Courier New" w:hAnsi="Courier New"/>
          <w:color w:val="1C1C1C"/>
          <w:sz w:val="3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>
        <w:rPr>
          <w:rFonts w:ascii="Courier New" w:hAnsi="Courier New"/>
          <w:color w:val="1C1C1C"/>
          <w:spacing w:val="-96"/>
          <w:sz w:val="38"/>
        </w:rPr>
        <w:t xml:space="preserve"> </w:t>
      </w:r>
      <w:r w:rsidRPr="006F1ACF">
        <w:rPr>
          <w:rFonts w:ascii="Courier New" w:hAnsi="Courier New"/>
          <w:color w:val="383838"/>
          <w:spacing w:val="7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 w:rsidRPr="006F1ACF">
        <w:rPr>
          <w:rFonts w:ascii="Courier New" w:hAnsi="Courier New"/>
          <w:color w:val="1C1C1C"/>
          <w:spacing w:val="11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····</w:t>
      </w:r>
      <w:r w:rsidRPr="006F1ACF">
        <w:rPr>
          <w:rFonts w:ascii="Courier New" w:hAnsi="Courier New"/>
          <w:color w:val="1C1C1C"/>
          <w:spacing w:val="16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··</w:t>
      </w:r>
      <w:r w:rsidRPr="006F1ACF">
        <w:rPr>
          <w:rFonts w:ascii="Courier New" w:hAnsi="Courier New"/>
          <w:color w:val="1C1C1C"/>
          <w:spacing w:val="11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···</w:t>
      </w:r>
      <w:r w:rsidRPr="006F1ACF">
        <w:rPr>
          <w:rFonts w:ascii="Courier New" w:hAnsi="Courier New"/>
          <w:color w:val="1C1C1C"/>
          <w:spacing w:val="16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··</w:t>
      </w:r>
      <w:r w:rsidRPr="006F1ACF">
        <w:rPr>
          <w:rFonts w:ascii="Courier New" w:hAnsi="Courier New"/>
          <w:color w:val="1C1C1C"/>
          <w:spacing w:val="11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 w:rsidRPr="006F1ACF">
        <w:rPr>
          <w:rFonts w:ascii="Courier New" w:hAnsi="Courier New"/>
          <w:color w:val="1C1C1C"/>
          <w:spacing w:val="7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 w:rsidRPr="006F1ACF">
        <w:rPr>
          <w:rFonts w:ascii="Courier New" w:hAnsi="Courier New"/>
          <w:color w:val="1C1C1C"/>
          <w:spacing w:val="11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 w:rsidRPr="006F1ACF">
        <w:rPr>
          <w:rFonts w:ascii="Courier New" w:hAnsi="Courier New"/>
          <w:color w:val="1C1C1C"/>
          <w:spacing w:val="16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 w:rsidRPr="006F1ACF">
        <w:rPr>
          <w:rFonts w:ascii="Courier New" w:hAnsi="Courier New"/>
          <w:color w:val="1C1C1C"/>
          <w:spacing w:val="11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··</w:t>
      </w:r>
      <w:r w:rsidRPr="006F1ACF">
        <w:rPr>
          <w:rFonts w:ascii="Courier New" w:hAnsi="Courier New"/>
          <w:color w:val="1C1C1C"/>
          <w:spacing w:val="16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··</w:t>
      </w:r>
      <w:r w:rsidRPr="006F1ACF">
        <w:rPr>
          <w:rFonts w:ascii="Courier New" w:hAnsi="Courier New"/>
          <w:color w:val="1C1C1C"/>
          <w:spacing w:val="11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···</w:t>
      </w:r>
      <w:r w:rsidRPr="006F1ACF">
        <w:rPr>
          <w:rFonts w:ascii="Courier New" w:hAnsi="Courier New"/>
          <w:color w:val="1C1C1C"/>
          <w:spacing w:val="21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 w:rsidRPr="006F1ACF">
        <w:rPr>
          <w:rFonts w:ascii="Courier New" w:hAnsi="Courier New"/>
          <w:color w:val="383838"/>
          <w:spacing w:val="11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··</w:t>
      </w:r>
      <w:r w:rsidRPr="006F1ACF">
        <w:rPr>
          <w:rFonts w:ascii="Courier New" w:hAnsi="Courier New"/>
          <w:color w:val="1C1C1C"/>
          <w:spacing w:val="11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··</w:t>
      </w:r>
      <w:r w:rsidRPr="006F1ACF">
        <w:rPr>
          <w:rFonts w:ascii="Courier New" w:hAnsi="Courier New"/>
          <w:color w:val="383838"/>
          <w:spacing w:val="16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 w:rsidRPr="006F1ACF">
        <w:rPr>
          <w:rFonts w:ascii="Courier New" w:hAnsi="Courier New"/>
          <w:color w:val="1C1C1C"/>
          <w:spacing w:val="11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 w:rsidRPr="006F1ACF">
        <w:rPr>
          <w:rFonts w:ascii="Courier New" w:hAnsi="Courier New"/>
          <w:color w:val="1C1C1C"/>
          <w:spacing w:val="7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 w:rsidRPr="006F1ACF">
        <w:rPr>
          <w:rFonts w:ascii="Courier New" w:hAnsi="Courier New"/>
          <w:color w:val="1C1C1C"/>
          <w:spacing w:val="16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 w:rsidRPr="006F1ACF">
        <w:rPr>
          <w:rFonts w:ascii="Courier New" w:hAnsi="Courier New"/>
          <w:color w:val="1C1C1C"/>
          <w:spacing w:val="7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 w:rsidRPr="006F1ACF">
        <w:rPr>
          <w:rFonts w:ascii="Courier New" w:hAnsi="Courier New"/>
          <w:color w:val="1C1C1C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>
        <w:rPr>
          <w:rFonts w:ascii="Courier New" w:hAnsi="Courier New"/>
          <w:color w:val="1C1C1C"/>
          <w:spacing w:val="-92"/>
          <w:sz w:val="38"/>
        </w:rPr>
        <w:t xml:space="preserve"> </w:t>
      </w:r>
      <w:r w:rsidRPr="006F1ACF">
        <w:rPr>
          <w:rFonts w:ascii="Courier New" w:hAnsi="Courier New"/>
          <w:color w:val="383838"/>
          <w:sz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</w:p>
    <w:p w:rsidR="005F4FCE" w:rsidRDefault="00C1718A">
      <w:pPr>
        <w:pStyle w:val="BodyText"/>
        <w:spacing w:before="33" w:line="247" w:lineRule="auto"/>
        <w:ind w:left="238" w:right="551" w:firstLine="3"/>
      </w:pPr>
      <w:r>
        <w:rPr>
          <w:color w:val="1C1C1C"/>
        </w:rPr>
        <w:t>THESE RIGHTS AND RESPONSIBILITIES ARE ASSUMED BY YOUR GUARDIAN, NEXT OF KIN, OR LEGALLY DESIGNATED RESPONSIBLE PARTY IF YOU HAVE A COMMUNICATION BARRIER OR HAVE BEEN FOUND MEDICALLY OR LEGALLY INCAPABLE OF UNDERSTANDING THESE</w:t>
      </w:r>
      <w:r>
        <w:rPr>
          <w:color w:val="1C1C1C"/>
          <w:spacing w:val="-37"/>
        </w:rPr>
        <w:t xml:space="preserve"> </w:t>
      </w:r>
      <w:r>
        <w:rPr>
          <w:color w:val="1C1C1C"/>
        </w:rPr>
        <w:t>RIGHTS.</w:t>
      </w:r>
    </w:p>
    <w:sectPr w:rsidR="005F4FCE">
      <w:footerReference w:type="default" r:id="rId10"/>
      <w:pgSz w:w="12240" w:h="15840"/>
      <w:pgMar w:top="540" w:right="560" w:bottom="760" w:left="380" w:header="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18A" w:rsidRDefault="00C1718A">
      <w:r>
        <w:separator/>
      </w:r>
    </w:p>
  </w:endnote>
  <w:endnote w:type="continuationSeparator" w:id="0">
    <w:p w:rsidR="00C1718A" w:rsidRDefault="00C1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FCE" w:rsidRDefault="005F4FC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6858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F1ACF" w:rsidRDefault="006F1AC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4FCE" w:rsidRDefault="005F4FC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18A" w:rsidRDefault="00C1718A">
      <w:r>
        <w:separator/>
      </w:r>
    </w:p>
  </w:footnote>
  <w:footnote w:type="continuationSeparator" w:id="0">
    <w:p w:rsidR="00C1718A" w:rsidRDefault="00C17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D6DBE"/>
    <w:multiLevelType w:val="hybridMultilevel"/>
    <w:tmpl w:val="BD7A9F9A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73D876C2"/>
    <w:multiLevelType w:val="hybridMultilevel"/>
    <w:tmpl w:val="8E56F148"/>
    <w:lvl w:ilvl="0" w:tplc="E432E8AA">
      <w:numFmt w:val="bullet"/>
      <w:lvlText w:val="•"/>
      <w:lvlJc w:val="left"/>
      <w:pPr>
        <w:ind w:left="698" w:hanging="352"/>
      </w:pPr>
      <w:rPr>
        <w:rFonts w:hint="default"/>
        <w:w w:val="107"/>
      </w:rPr>
    </w:lvl>
    <w:lvl w:ilvl="1" w:tplc="53740BB0">
      <w:numFmt w:val="bullet"/>
      <w:lvlText w:val="•"/>
      <w:lvlJc w:val="left"/>
      <w:pPr>
        <w:ind w:left="813" w:hanging="352"/>
      </w:pPr>
      <w:rPr>
        <w:rFonts w:hint="default"/>
        <w:w w:val="83"/>
      </w:rPr>
    </w:lvl>
    <w:lvl w:ilvl="2" w:tplc="ADECA1AE">
      <w:numFmt w:val="bullet"/>
      <w:lvlText w:val="•"/>
      <w:lvlJc w:val="left"/>
      <w:pPr>
        <w:ind w:left="1660" w:hanging="352"/>
      </w:pPr>
      <w:rPr>
        <w:rFonts w:hint="default"/>
      </w:rPr>
    </w:lvl>
    <w:lvl w:ilvl="3" w:tplc="2682D124">
      <w:numFmt w:val="bullet"/>
      <w:lvlText w:val="•"/>
      <w:lvlJc w:val="left"/>
      <w:pPr>
        <w:ind w:left="2065" w:hanging="352"/>
      </w:pPr>
      <w:rPr>
        <w:rFonts w:hint="default"/>
      </w:rPr>
    </w:lvl>
    <w:lvl w:ilvl="4" w:tplc="F8B850D0">
      <w:numFmt w:val="bullet"/>
      <w:lvlText w:val="•"/>
      <w:lvlJc w:val="left"/>
      <w:pPr>
        <w:ind w:left="2470" w:hanging="352"/>
      </w:pPr>
      <w:rPr>
        <w:rFonts w:hint="default"/>
      </w:rPr>
    </w:lvl>
    <w:lvl w:ilvl="5" w:tplc="ABDE0EE2">
      <w:numFmt w:val="bullet"/>
      <w:lvlText w:val="•"/>
      <w:lvlJc w:val="left"/>
      <w:pPr>
        <w:ind w:left="2876" w:hanging="352"/>
      </w:pPr>
      <w:rPr>
        <w:rFonts w:hint="default"/>
      </w:rPr>
    </w:lvl>
    <w:lvl w:ilvl="6" w:tplc="5560AD48">
      <w:numFmt w:val="bullet"/>
      <w:lvlText w:val="•"/>
      <w:lvlJc w:val="left"/>
      <w:pPr>
        <w:ind w:left="3281" w:hanging="352"/>
      </w:pPr>
      <w:rPr>
        <w:rFonts w:hint="default"/>
      </w:rPr>
    </w:lvl>
    <w:lvl w:ilvl="7" w:tplc="54A82864">
      <w:numFmt w:val="bullet"/>
      <w:lvlText w:val="•"/>
      <w:lvlJc w:val="left"/>
      <w:pPr>
        <w:ind w:left="3687" w:hanging="352"/>
      </w:pPr>
      <w:rPr>
        <w:rFonts w:hint="default"/>
      </w:rPr>
    </w:lvl>
    <w:lvl w:ilvl="8" w:tplc="F7B453A2">
      <w:numFmt w:val="bullet"/>
      <w:lvlText w:val="•"/>
      <w:lvlJc w:val="left"/>
      <w:pPr>
        <w:ind w:left="4092" w:hanging="3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CE"/>
    <w:rsid w:val="005F4FCE"/>
    <w:rsid w:val="006F1ACF"/>
    <w:rsid w:val="00995DB9"/>
    <w:rsid w:val="00C1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5F4F4"/>
  <w15:docId w15:val="{681CD99C-F071-407A-86C8-1B5ADD89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611" w:hanging="3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1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A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1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A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ny.gov/publications/J449/section1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Loretto Health and Rehab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Anthony, Desta R.</dc:creator>
  <cp:lastModifiedBy>Anthony, Desta</cp:lastModifiedBy>
  <cp:revision>2</cp:revision>
  <dcterms:created xsi:type="dcterms:W3CDTF">2021-01-09T05:29:00Z</dcterms:created>
  <dcterms:modified xsi:type="dcterms:W3CDTF">2021-01-09T05:29:00Z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Canon iR-ADV 6555 III  PDF</vt:lpwstr>
  </property>
  <property fmtid="{D5CDD505-2E9C-101B-9397-08002B2CF9AE}" pid="4" name="LastSaved">
    <vt:filetime>2020-02-04T00:00:00Z</vt:filetime>
  </property>
</Properties>
</file>